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A1" w:rsidRPr="00D207E1" w:rsidRDefault="00226A2B" w:rsidP="00226A2B">
      <w:pPr>
        <w:keepNext/>
        <w:jc w:val="center"/>
        <w:outlineLvl w:val="0"/>
        <w:rPr>
          <w:b/>
          <w:sz w:val="28"/>
          <w:u w:val="single"/>
        </w:rPr>
      </w:pPr>
      <w:r w:rsidRPr="00D207E1">
        <w:rPr>
          <w:b/>
          <w:noProof/>
          <w:u w:val="single"/>
        </w:rPr>
        <w:drawing>
          <wp:anchor distT="0" distB="0" distL="0" distR="0" simplePos="0" relativeHeight="251659264" behindDoc="0" locked="0" layoutInCell="1" allowOverlap="1" wp14:anchorId="0460252E" wp14:editId="777F098F">
            <wp:simplePos x="0" y="0"/>
            <wp:positionH relativeFrom="column">
              <wp:posOffset>-641985</wp:posOffset>
            </wp:positionH>
            <wp:positionV relativeFrom="paragraph">
              <wp:posOffset>-385445</wp:posOffset>
            </wp:positionV>
            <wp:extent cx="1461770" cy="1043305"/>
            <wp:effectExtent l="0" t="0" r="5080" b="4445"/>
            <wp:wrapTopAndBottom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043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85BA1" w:rsidRPr="00D207E1">
        <w:rPr>
          <w:b/>
          <w:sz w:val="28"/>
          <w:u w:val="single"/>
        </w:rPr>
        <w:t>Plán  práce</w:t>
      </w:r>
      <w:proofErr w:type="gramEnd"/>
      <w:r w:rsidR="00E85BA1" w:rsidRPr="00D207E1">
        <w:rPr>
          <w:b/>
          <w:sz w:val="28"/>
          <w:u w:val="single"/>
        </w:rPr>
        <w:t xml:space="preserve">  Okresní  kontrolní  a  revizní   rady   OSH  ČMS</w:t>
      </w:r>
    </w:p>
    <w:p w:rsidR="00E85BA1" w:rsidRPr="00D207E1" w:rsidRDefault="00E85BA1" w:rsidP="001B2363">
      <w:pPr>
        <w:keepNext/>
        <w:jc w:val="center"/>
        <w:outlineLvl w:val="0"/>
        <w:rPr>
          <w:b/>
          <w:sz w:val="28"/>
          <w:u w:val="single"/>
        </w:rPr>
      </w:pPr>
      <w:r w:rsidRPr="00D207E1">
        <w:rPr>
          <w:b/>
          <w:sz w:val="28"/>
          <w:u w:val="single"/>
        </w:rPr>
        <w:t>v </w:t>
      </w:r>
      <w:proofErr w:type="gramStart"/>
      <w:r w:rsidRPr="00D207E1">
        <w:rPr>
          <w:b/>
          <w:sz w:val="28"/>
          <w:u w:val="single"/>
        </w:rPr>
        <w:t>Ústí</w:t>
      </w:r>
      <w:r w:rsidR="00844A1F">
        <w:rPr>
          <w:b/>
          <w:sz w:val="28"/>
          <w:u w:val="single"/>
        </w:rPr>
        <w:t xml:space="preserve">   nad</w:t>
      </w:r>
      <w:proofErr w:type="gramEnd"/>
      <w:r w:rsidR="00844A1F">
        <w:rPr>
          <w:b/>
          <w:sz w:val="28"/>
          <w:u w:val="single"/>
        </w:rPr>
        <w:t xml:space="preserve">   Orlicí   na  rok   2020 I. díl</w:t>
      </w:r>
    </w:p>
    <w:p w:rsidR="00844A1F" w:rsidRPr="00844A1F" w:rsidRDefault="00844A1F" w:rsidP="00EC6E9F">
      <w:pPr>
        <w:rPr>
          <w:sz w:val="16"/>
          <w:szCs w:val="16"/>
        </w:rPr>
      </w:pPr>
    </w:p>
    <w:p w:rsidR="00F4767B" w:rsidRPr="00F4767B" w:rsidRDefault="00F4767B" w:rsidP="00F4767B">
      <w:pPr>
        <w:keepNext/>
        <w:numPr>
          <w:ilvl w:val="0"/>
          <w:numId w:val="4"/>
        </w:numPr>
        <w:outlineLvl w:val="1"/>
        <w:rPr>
          <w:sz w:val="28"/>
        </w:rPr>
      </w:pPr>
      <w:proofErr w:type="gramStart"/>
      <w:r w:rsidRPr="00F4767B">
        <w:rPr>
          <w:sz w:val="28"/>
        </w:rPr>
        <w:t>Termíny  a  program</w:t>
      </w:r>
      <w:proofErr w:type="gramEnd"/>
      <w:r w:rsidRPr="00F4767B">
        <w:rPr>
          <w:sz w:val="28"/>
        </w:rPr>
        <w:t xml:space="preserve"> zasedání  OKRR :</w:t>
      </w:r>
    </w:p>
    <w:p w:rsidR="00A209D6" w:rsidRDefault="00A209D6" w:rsidP="00CA12FF">
      <w:pPr>
        <w:pStyle w:val="Bezmezer"/>
      </w:pPr>
    </w:p>
    <w:p w:rsidR="00155FDE" w:rsidRDefault="00F07732" w:rsidP="00A238CE">
      <w:pPr>
        <w:tabs>
          <w:tab w:val="left" w:pos="426"/>
          <w:tab w:val="left" w:pos="1418"/>
          <w:tab w:val="left" w:pos="1843"/>
        </w:tabs>
        <w:rPr>
          <w:sz w:val="28"/>
        </w:rPr>
      </w:pPr>
      <w:r>
        <w:rPr>
          <w:sz w:val="28"/>
        </w:rPr>
        <w:t>15</w:t>
      </w:r>
      <w:r w:rsidR="00155FDE">
        <w:rPr>
          <w:sz w:val="28"/>
        </w:rPr>
        <w:t xml:space="preserve">. </w:t>
      </w:r>
      <w:r w:rsidR="00155FDE">
        <w:rPr>
          <w:sz w:val="28"/>
        </w:rPr>
        <w:tab/>
      </w:r>
      <w:r w:rsidR="00A238CE">
        <w:rPr>
          <w:sz w:val="28"/>
        </w:rPr>
        <w:t>leden</w:t>
      </w:r>
      <w:r w:rsidR="006D24C5">
        <w:rPr>
          <w:sz w:val="28"/>
        </w:rPr>
        <w:tab/>
      </w:r>
      <w:r w:rsidR="00155FDE">
        <w:rPr>
          <w:rFonts w:eastAsia="Calibri"/>
          <w:sz w:val="28"/>
          <w:szCs w:val="28"/>
          <w:lang w:eastAsia="en-US"/>
        </w:rPr>
        <w:t>-</w:t>
      </w:r>
      <w:r w:rsidR="00155FDE">
        <w:rPr>
          <w:rFonts w:eastAsia="Calibri"/>
          <w:sz w:val="28"/>
          <w:szCs w:val="28"/>
          <w:lang w:eastAsia="en-US"/>
        </w:rPr>
        <w:tab/>
        <w:t xml:space="preserve">informace z VV OSH </w:t>
      </w:r>
    </w:p>
    <w:p w:rsidR="00B42AD2" w:rsidRDefault="00523F0E" w:rsidP="00B42AD2">
      <w:pPr>
        <w:tabs>
          <w:tab w:val="left" w:pos="1418"/>
          <w:tab w:val="left" w:pos="1843"/>
        </w:tabs>
        <w:jc w:val="both"/>
        <w:rPr>
          <w:sz w:val="28"/>
        </w:rPr>
      </w:pPr>
      <w:r>
        <w:rPr>
          <w:sz w:val="20"/>
          <w:szCs w:val="20"/>
        </w:rPr>
        <w:t>středa</w:t>
      </w:r>
      <w:r w:rsidR="00155FDE">
        <w:rPr>
          <w:sz w:val="28"/>
        </w:rPr>
        <w:tab/>
      </w:r>
      <w:r w:rsidR="006D24C5">
        <w:rPr>
          <w:sz w:val="28"/>
        </w:rPr>
        <w:t xml:space="preserve">-   </w:t>
      </w:r>
      <w:r w:rsidR="006D24C5">
        <w:rPr>
          <w:sz w:val="28"/>
        </w:rPr>
        <w:tab/>
        <w:t xml:space="preserve">kontrola navrácených dokumentů </w:t>
      </w:r>
      <w:r w:rsidR="00B42AD2">
        <w:rPr>
          <w:sz w:val="28"/>
        </w:rPr>
        <w:t xml:space="preserve">z VVH SDH – hlášení za rok </w:t>
      </w:r>
    </w:p>
    <w:p w:rsidR="00B42AD2" w:rsidRDefault="00B42AD2" w:rsidP="00B42AD2">
      <w:pPr>
        <w:tabs>
          <w:tab w:val="left" w:pos="1418"/>
          <w:tab w:val="left" w:pos="1843"/>
        </w:tabs>
        <w:jc w:val="both"/>
      </w:pPr>
      <w:r>
        <w:rPr>
          <w:sz w:val="28"/>
        </w:rPr>
        <w:tab/>
      </w:r>
      <w:r>
        <w:rPr>
          <w:sz w:val="28"/>
        </w:rPr>
        <w:tab/>
        <w:t>2019,</w:t>
      </w:r>
      <w:r w:rsidR="006D24C5">
        <w:rPr>
          <w:sz w:val="28"/>
        </w:rPr>
        <w:t xml:space="preserve"> </w:t>
      </w:r>
      <w:r>
        <w:rPr>
          <w:sz w:val="28"/>
        </w:rPr>
        <w:t xml:space="preserve">placení </w:t>
      </w:r>
      <w:proofErr w:type="gramStart"/>
      <w:r w:rsidR="006D24C5">
        <w:rPr>
          <w:sz w:val="28"/>
        </w:rPr>
        <w:t>členskýc</w:t>
      </w:r>
      <w:r w:rsidR="00BE160C">
        <w:rPr>
          <w:sz w:val="28"/>
        </w:rPr>
        <w:t>h</w:t>
      </w:r>
      <w:r w:rsidR="00844A1F">
        <w:rPr>
          <w:sz w:val="28"/>
        </w:rPr>
        <w:t xml:space="preserve">  příspěvků</w:t>
      </w:r>
      <w:proofErr w:type="gramEnd"/>
      <w:r>
        <w:rPr>
          <w:sz w:val="28"/>
        </w:rPr>
        <w:t xml:space="preserve"> na rok 2020,</w:t>
      </w:r>
      <w:r w:rsidRPr="00B42AD2">
        <w:t xml:space="preserve"> </w:t>
      </w:r>
      <w:r>
        <w:rPr>
          <w:sz w:val="28"/>
        </w:rPr>
        <w:t>zpráva z VH SDH,</w:t>
      </w:r>
      <w:r w:rsidRPr="00B42AD2">
        <w:t xml:space="preserve"> </w:t>
      </w:r>
    </w:p>
    <w:p w:rsidR="00B42AD2" w:rsidRDefault="00B42AD2" w:rsidP="00B42AD2">
      <w:pPr>
        <w:tabs>
          <w:tab w:val="left" w:pos="1418"/>
          <w:tab w:val="left" w:pos="1843"/>
        </w:tabs>
        <w:jc w:val="both"/>
        <w:rPr>
          <w:sz w:val="28"/>
        </w:rPr>
      </w:pPr>
      <w:r>
        <w:tab/>
      </w:r>
      <w:r>
        <w:tab/>
      </w:r>
      <w:r>
        <w:rPr>
          <w:sz w:val="28"/>
          <w:szCs w:val="28"/>
        </w:rPr>
        <w:t>v</w:t>
      </w:r>
      <w:r w:rsidRPr="00B42AD2">
        <w:rPr>
          <w:sz w:val="28"/>
          <w:szCs w:val="28"/>
        </w:rPr>
        <w:t>ýpis z usnesení z</w:t>
      </w:r>
      <w:r>
        <w:rPr>
          <w:sz w:val="28"/>
          <w:szCs w:val="28"/>
        </w:rPr>
        <w:t> </w:t>
      </w:r>
      <w:r w:rsidRPr="00B42AD2">
        <w:rPr>
          <w:sz w:val="28"/>
          <w:szCs w:val="28"/>
        </w:rPr>
        <w:t>VVH</w:t>
      </w:r>
      <w:r>
        <w:rPr>
          <w:sz w:val="28"/>
          <w:szCs w:val="28"/>
        </w:rPr>
        <w:t xml:space="preserve"> </w:t>
      </w:r>
      <w:r w:rsidRPr="00B42AD2">
        <w:rPr>
          <w:sz w:val="28"/>
          <w:szCs w:val="28"/>
        </w:rPr>
        <w:t>SDH</w:t>
      </w:r>
      <w:r>
        <w:rPr>
          <w:sz w:val="28"/>
          <w:szCs w:val="28"/>
        </w:rPr>
        <w:t xml:space="preserve">, </w:t>
      </w:r>
      <w:r w:rsidR="00844A1F">
        <w:rPr>
          <w:sz w:val="28"/>
        </w:rPr>
        <w:t xml:space="preserve"> </w:t>
      </w:r>
      <w:hyperlink r:id="rId8" w:history="1">
        <w:r w:rsidRPr="00B42AD2">
          <w:rPr>
            <w:rStyle w:val="Hypertextovodkaz"/>
            <w:color w:val="auto"/>
            <w:sz w:val="28"/>
            <w:szCs w:val="28"/>
            <w:u w:val="none"/>
          </w:rPr>
          <w:t>Příloha k registračnímu listu SDH</w:t>
        </w:r>
      </w:hyperlink>
      <w:r>
        <w:rPr>
          <w:sz w:val="28"/>
        </w:rPr>
        <w:t xml:space="preserve">, </w:t>
      </w:r>
    </w:p>
    <w:p w:rsidR="006D24C5" w:rsidRPr="00B42AD2" w:rsidRDefault="00B42AD2" w:rsidP="00B42AD2">
      <w:pPr>
        <w:tabs>
          <w:tab w:val="left" w:pos="1418"/>
          <w:tab w:val="left" w:pos="1843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844A1F">
        <w:rPr>
          <w:sz w:val="28"/>
        </w:rPr>
        <w:t xml:space="preserve">na OSH do </w:t>
      </w:r>
      <w:proofErr w:type="gramStart"/>
      <w:r w:rsidR="00844A1F">
        <w:rPr>
          <w:sz w:val="28"/>
        </w:rPr>
        <w:t>15.1.2020</w:t>
      </w:r>
      <w:proofErr w:type="gramEnd"/>
      <w:r w:rsidR="00844A1F">
        <w:rPr>
          <w:sz w:val="28"/>
        </w:rPr>
        <w:t xml:space="preserve"> </w:t>
      </w:r>
      <w:r w:rsidR="006D24C5">
        <w:rPr>
          <w:sz w:val="28"/>
        </w:rPr>
        <w:t xml:space="preserve"> a </w:t>
      </w:r>
      <w:r w:rsidR="00BE160C">
        <w:rPr>
          <w:sz w:val="28"/>
        </w:rPr>
        <w:t xml:space="preserve"> </w:t>
      </w:r>
      <w:r w:rsidR="006D24C5">
        <w:rPr>
          <w:sz w:val="28"/>
        </w:rPr>
        <w:t xml:space="preserve">poté </w:t>
      </w:r>
      <w:r w:rsidR="006A4018">
        <w:rPr>
          <w:sz w:val="28"/>
        </w:rPr>
        <w:t>týden</w:t>
      </w:r>
      <w:r w:rsidR="006D24C5">
        <w:rPr>
          <w:sz w:val="28"/>
        </w:rPr>
        <w:t xml:space="preserve"> po VVH</w:t>
      </w:r>
      <w:r>
        <w:rPr>
          <w:sz w:val="28"/>
        </w:rPr>
        <w:t xml:space="preserve"> SDH.</w:t>
      </w:r>
    </w:p>
    <w:p w:rsidR="00155FDE" w:rsidRPr="00746682" w:rsidRDefault="006D24C5" w:rsidP="00746682">
      <w:pPr>
        <w:tabs>
          <w:tab w:val="left" w:pos="1418"/>
          <w:tab w:val="left" w:pos="1843"/>
        </w:tabs>
        <w:rPr>
          <w:sz w:val="28"/>
        </w:rPr>
      </w:pPr>
      <w:r>
        <w:rPr>
          <w:sz w:val="28"/>
        </w:rPr>
        <w:tab/>
        <w:t>-</w:t>
      </w:r>
      <w:r>
        <w:rPr>
          <w:sz w:val="28"/>
        </w:rPr>
        <w:tab/>
        <w:t>inventura majetku OSH</w:t>
      </w:r>
      <w:r w:rsidR="00155FDE">
        <w:rPr>
          <w:rFonts w:eastAsia="Calibri"/>
          <w:sz w:val="28"/>
          <w:szCs w:val="28"/>
          <w:lang w:eastAsia="en-US"/>
        </w:rPr>
        <w:tab/>
      </w:r>
    </w:p>
    <w:p w:rsidR="00155FDE" w:rsidRPr="00155FDE" w:rsidRDefault="00155FDE" w:rsidP="00155FDE">
      <w:pPr>
        <w:pStyle w:val="Bezmezer"/>
        <w:tabs>
          <w:tab w:val="left" w:pos="1418"/>
          <w:tab w:val="left" w:pos="1843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-</w:t>
      </w:r>
      <w:r>
        <w:rPr>
          <w:rFonts w:eastAsia="Calibri"/>
          <w:sz w:val="28"/>
          <w:szCs w:val="28"/>
          <w:lang w:eastAsia="en-US"/>
        </w:rPr>
        <w:tab/>
        <w:t xml:space="preserve">kontrola výkazů práce </w:t>
      </w:r>
      <w:r w:rsidR="00EF1CB0">
        <w:rPr>
          <w:rFonts w:eastAsia="Calibri"/>
          <w:sz w:val="28"/>
          <w:szCs w:val="28"/>
          <w:lang w:eastAsia="en-US"/>
        </w:rPr>
        <w:t>a knihy jízd služebního vozidla</w:t>
      </w:r>
    </w:p>
    <w:p w:rsidR="006D24C5" w:rsidRDefault="006D24C5" w:rsidP="006D24C5">
      <w:pPr>
        <w:tabs>
          <w:tab w:val="left" w:pos="1418"/>
          <w:tab w:val="left" w:pos="1843"/>
        </w:tabs>
        <w:rPr>
          <w:sz w:val="28"/>
        </w:rPr>
      </w:pPr>
      <w:r>
        <w:rPr>
          <w:sz w:val="28"/>
        </w:rPr>
        <w:tab/>
        <w:t>-</w:t>
      </w:r>
      <w:r>
        <w:rPr>
          <w:sz w:val="28"/>
        </w:rPr>
        <w:tab/>
        <w:t>revize pokladní hotovosti a finančního deníku OSH</w:t>
      </w:r>
    </w:p>
    <w:p w:rsidR="00107CFB" w:rsidRDefault="006D24C5" w:rsidP="00A95EA0">
      <w:pPr>
        <w:tabs>
          <w:tab w:val="left" w:pos="1418"/>
          <w:tab w:val="left" w:pos="1843"/>
        </w:tabs>
        <w:rPr>
          <w:rFonts w:eastAsia="Calibri"/>
          <w:sz w:val="28"/>
          <w:szCs w:val="28"/>
          <w:lang w:eastAsia="en-US"/>
        </w:rPr>
      </w:pPr>
      <w:r>
        <w:rPr>
          <w:sz w:val="28"/>
        </w:rPr>
        <w:tab/>
        <w:t>-</w:t>
      </w:r>
      <w:r>
        <w:rPr>
          <w:sz w:val="28"/>
        </w:rPr>
        <w:tab/>
        <w:t>různé</w:t>
      </w:r>
      <w:r w:rsidR="00107CFB">
        <w:rPr>
          <w:rFonts w:eastAsia="Calibri"/>
          <w:sz w:val="28"/>
          <w:szCs w:val="28"/>
          <w:lang w:eastAsia="en-US"/>
        </w:rPr>
        <w:tab/>
      </w:r>
    </w:p>
    <w:p w:rsidR="00746682" w:rsidRPr="007A3C07" w:rsidRDefault="00746682" w:rsidP="00A95EA0">
      <w:pPr>
        <w:tabs>
          <w:tab w:val="left" w:pos="1418"/>
          <w:tab w:val="left" w:pos="1843"/>
        </w:tabs>
        <w:rPr>
          <w:rFonts w:eastAsia="Calibri"/>
          <w:sz w:val="16"/>
          <w:szCs w:val="16"/>
          <w:lang w:eastAsia="en-US"/>
        </w:rPr>
      </w:pPr>
    </w:p>
    <w:p w:rsidR="00463D94" w:rsidRDefault="00F07732" w:rsidP="00604EC3">
      <w:pPr>
        <w:tabs>
          <w:tab w:val="left" w:pos="1418"/>
          <w:tab w:val="left" w:pos="184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="00746682">
        <w:rPr>
          <w:rFonts w:eastAsia="Calibri"/>
          <w:sz w:val="28"/>
          <w:szCs w:val="28"/>
          <w:lang w:eastAsia="en-US"/>
        </w:rPr>
        <w:t>. únor</w:t>
      </w:r>
      <w:r w:rsidR="00746682">
        <w:rPr>
          <w:rFonts w:eastAsia="Calibri"/>
          <w:sz w:val="28"/>
          <w:szCs w:val="28"/>
          <w:lang w:eastAsia="en-US"/>
        </w:rPr>
        <w:tab/>
      </w:r>
      <w:r w:rsidR="00B42AD2">
        <w:rPr>
          <w:rFonts w:eastAsia="Calibri"/>
          <w:sz w:val="28"/>
          <w:szCs w:val="28"/>
          <w:lang w:eastAsia="en-US"/>
        </w:rPr>
        <w:t xml:space="preserve">-  </w:t>
      </w:r>
      <w:r w:rsidR="00B42AD2">
        <w:rPr>
          <w:rFonts w:eastAsia="Calibri"/>
          <w:sz w:val="28"/>
          <w:szCs w:val="28"/>
          <w:lang w:eastAsia="en-US"/>
        </w:rPr>
        <w:tab/>
      </w:r>
      <w:r w:rsidR="00463D94">
        <w:rPr>
          <w:rFonts w:eastAsia="Calibri"/>
          <w:sz w:val="28"/>
          <w:szCs w:val="28"/>
          <w:lang w:eastAsia="en-US"/>
        </w:rPr>
        <w:t>informace z VV OSH</w:t>
      </w:r>
    </w:p>
    <w:p w:rsidR="00EF1CB0" w:rsidRPr="00EF1CB0" w:rsidRDefault="00EF1CB0" w:rsidP="00604EC3">
      <w:pPr>
        <w:pStyle w:val="Bezmezer"/>
        <w:tabs>
          <w:tab w:val="left" w:pos="1418"/>
        </w:tabs>
        <w:ind w:left="1418" w:hanging="141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04309B">
        <w:rPr>
          <w:rFonts w:eastAsia="Calibri"/>
          <w:sz w:val="20"/>
          <w:szCs w:val="20"/>
          <w:lang w:eastAsia="en-US"/>
        </w:rPr>
        <w:t>středa</w:t>
      </w:r>
      <w:r w:rsidR="00463D94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-    </w:t>
      </w:r>
      <w:r w:rsidRPr="00EF1CB0">
        <w:rPr>
          <w:rFonts w:eastAsia="SimSun"/>
          <w:kern w:val="1"/>
          <w:sz w:val="28"/>
          <w:szCs w:val="28"/>
          <w:lang w:eastAsia="hi-IN" w:bidi="hi-IN"/>
        </w:rPr>
        <w:t>kontrola navrácených dokumentů</w:t>
      </w:r>
      <w:r w:rsidR="00604EC3">
        <w:rPr>
          <w:rFonts w:eastAsia="SimSun"/>
          <w:kern w:val="1"/>
          <w:sz w:val="28"/>
          <w:szCs w:val="28"/>
          <w:lang w:eastAsia="hi-IN" w:bidi="hi-IN"/>
        </w:rPr>
        <w:t xml:space="preserve"> v VVH SDH – </w:t>
      </w:r>
      <w:r>
        <w:rPr>
          <w:rFonts w:eastAsia="SimSun"/>
          <w:kern w:val="1"/>
          <w:sz w:val="28"/>
          <w:szCs w:val="28"/>
          <w:lang w:eastAsia="hi-IN" w:bidi="hi-IN"/>
        </w:rPr>
        <w:t>hlášení, členské</w:t>
      </w:r>
    </w:p>
    <w:p w:rsidR="00025581" w:rsidRPr="00EF1CB0" w:rsidRDefault="00576AED" w:rsidP="00604EC3">
      <w:pPr>
        <w:widowControl w:val="0"/>
        <w:tabs>
          <w:tab w:val="left" w:pos="1843"/>
        </w:tabs>
        <w:suppressAutoHyphens/>
        <w:ind w:left="1843" w:hanging="1418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                </w:t>
      </w:r>
      <w:r w:rsidR="00604EC3">
        <w:rPr>
          <w:rFonts w:eastAsia="SimSun"/>
          <w:kern w:val="1"/>
          <w:sz w:val="28"/>
          <w:szCs w:val="28"/>
          <w:lang w:eastAsia="hi-IN" w:bidi="hi-IN"/>
        </w:rPr>
        <w:tab/>
      </w:r>
      <w:r w:rsidR="00EF1CB0" w:rsidRPr="00EF1CB0">
        <w:rPr>
          <w:rFonts w:eastAsia="SimSun"/>
          <w:kern w:val="1"/>
          <w:sz w:val="28"/>
          <w:szCs w:val="28"/>
          <w:lang w:eastAsia="hi-IN" w:bidi="hi-IN"/>
        </w:rPr>
        <w:t>příspěvky</w:t>
      </w:r>
      <w:r w:rsidR="00B42AD2">
        <w:rPr>
          <w:rFonts w:eastAsia="SimSun"/>
          <w:kern w:val="1"/>
          <w:sz w:val="28"/>
          <w:szCs w:val="28"/>
          <w:lang w:eastAsia="hi-IN" w:bidi="hi-IN"/>
        </w:rPr>
        <w:t xml:space="preserve">, zpráva z VVH, </w:t>
      </w:r>
      <w:r w:rsidR="00604EC3">
        <w:rPr>
          <w:rFonts w:eastAsia="SimSun"/>
          <w:kern w:val="1"/>
          <w:sz w:val="28"/>
          <w:szCs w:val="28"/>
          <w:lang w:eastAsia="hi-IN" w:bidi="hi-IN"/>
        </w:rPr>
        <w:t xml:space="preserve">výpis z usnesení z VVH, příloha </w:t>
      </w:r>
      <w:r w:rsidR="00B42AD2">
        <w:rPr>
          <w:rFonts w:eastAsia="SimSun"/>
          <w:kern w:val="1"/>
          <w:sz w:val="28"/>
          <w:szCs w:val="28"/>
          <w:lang w:eastAsia="hi-IN" w:bidi="hi-IN"/>
        </w:rPr>
        <w:t>k registračnímu listu</w:t>
      </w:r>
      <w:r w:rsidR="00604EC3">
        <w:rPr>
          <w:rFonts w:eastAsia="SimSun"/>
          <w:kern w:val="1"/>
          <w:sz w:val="28"/>
          <w:szCs w:val="28"/>
          <w:lang w:eastAsia="hi-IN" w:bidi="hi-IN"/>
        </w:rPr>
        <w:t xml:space="preserve">), taktické </w:t>
      </w:r>
      <w:r w:rsidR="00EF1CB0" w:rsidRPr="00EF1CB0">
        <w:rPr>
          <w:rFonts w:eastAsia="SimSun"/>
          <w:kern w:val="1"/>
          <w:sz w:val="28"/>
          <w:szCs w:val="28"/>
          <w:lang w:eastAsia="hi-IN" w:bidi="hi-IN"/>
        </w:rPr>
        <w:t>cvičení/praktický výcvik, schůze okrsků</w:t>
      </w:r>
      <w:r w:rsidR="00025581">
        <w:rPr>
          <w:rFonts w:eastAsia="SimSun"/>
          <w:kern w:val="1"/>
          <w:sz w:val="28"/>
          <w:szCs w:val="28"/>
          <w:lang w:eastAsia="hi-IN" w:bidi="hi-IN"/>
        </w:rPr>
        <w:t xml:space="preserve"> –  </w:t>
      </w:r>
      <w:r w:rsidR="00844A1F">
        <w:rPr>
          <w:rFonts w:eastAsia="SimSun"/>
          <w:kern w:val="1"/>
          <w:sz w:val="28"/>
          <w:szCs w:val="28"/>
          <w:lang w:eastAsia="hi-IN" w:bidi="hi-IN"/>
        </w:rPr>
        <w:t xml:space="preserve">do </w:t>
      </w:r>
      <w:proofErr w:type="gramStart"/>
      <w:r w:rsidR="00844A1F">
        <w:rPr>
          <w:rFonts w:eastAsia="SimSun"/>
          <w:kern w:val="1"/>
          <w:sz w:val="28"/>
          <w:szCs w:val="28"/>
          <w:lang w:eastAsia="hi-IN" w:bidi="hi-IN"/>
        </w:rPr>
        <w:t>31.1.2020</w:t>
      </w:r>
      <w:proofErr w:type="gramEnd"/>
    </w:p>
    <w:p w:rsidR="00EF1CB0" w:rsidRDefault="00EF1CB0" w:rsidP="00604EC3">
      <w:pPr>
        <w:pStyle w:val="Bezmezer"/>
        <w:tabs>
          <w:tab w:val="left" w:pos="1418"/>
          <w:tab w:val="left" w:pos="184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ab/>
        <w:t>-</w:t>
      </w:r>
      <w:r>
        <w:rPr>
          <w:rFonts w:eastAsia="Calibri"/>
          <w:sz w:val="28"/>
          <w:szCs w:val="28"/>
          <w:lang w:eastAsia="en-US"/>
        </w:rPr>
        <w:tab/>
        <w:t xml:space="preserve">kontrola odevzdaných </w:t>
      </w:r>
      <w:r w:rsidR="00844A1F">
        <w:rPr>
          <w:rFonts w:eastAsia="Calibri"/>
          <w:sz w:val="28"/>
          <w:szCs w:val="28"/>
          <w:lang w:eastAsia="en-US"/>
        </w:rPr>
        <w:t>zápisů odborných rad za rok 2019</w:t>
      </w:r>
    </w:p>
    <w:p w:rsidR="007B6E3A" w:rsidRDefault="007B6E3A" w:rsidP="00604EC3">
      <w:pPr>
        <w:pStyle w:val="Bezmezer"/>
        <w:tabs>
          <w:tab w:val="left" w:pos="1418"/>
          <w:tab w:val="left" w:pos="184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-</w:t>
      </w:r>
      <w:r>
        <w:rPr>
          <w:rFonts w:eastAsia="Calibri"/>
          <w:sz w:val="28"/>
          <w:szCs w:val="28"/>
          <w:lang w:eastAsia="en-US"/>
        </w:rPr>
        <w:tab/>
        <w:t>čerpání vlastních finančních prostředků OSH za rok 2019</w:t>
      </w:r>
    </w:p>
    <w:p w:rsidR="00746682" w:rsidRDefault="00746682" w:rsidP="00604EC3">
      <w:pPr>
        <w:pStyle w:val="Bezmezer"/>
        <w:tabs>
          <w:tab w:val="left" w:pos="1418"/>
          <w:tab w:val="left" w:pos="184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-</w:t>
      </w:r>
      <w:r>
        <w:rPr>
          <w:rFonts w:eastAsia="Calibri"/>
          <w:sz w:val="28"/>
          <w:szCs w:val="28"/>
          <w:lang w:eastAsia="en-US"/>
        </w:rPr>
        <w:tab/>
        <w:t>p</w:t>
      </w:r>
      <w:r w:rsidR="00463D94">
        <w:rPr>
          <w:rFonts w:eastAsia="Calibri"/>
          <w:sz w:val="28"/>
          <w:szCs w:val="28"/>
          <w:lang w:eastAsia="en-US"/>
        </w:rPr>
        <w:t>říprava rozpočtu OSH</w:t>
      </w:r>
      <w:r w:rsidR="005438BE">
        <w:rPr>
          <w:rFonts w:eastAsia="Calibri"/>
          <w:sz w:val="28"/>
          <w:szCs w:val="28"/>
          <w:lang w:eastAsia="en-US"/>
        </w:rPr>
        <w:t xml:space="preserve"> v Ústí nad Orlicí</w:t>
      </w:r>
      <w:r w:rsidR="00844A1F">
        <w:rPr>
          <w:rFonts w:eastAsia="Calibri"/>
          <w:sz w:val="28"/>
          <w:szCs w:val="28"/>
          <w:lang w:eastAsia="en-US"/>
        </w:rPr>
        <w:t xml:space="preserve"> na rok 2020</w:t>
      </w:r>
    </w:p>
    <w:p w:rsidR="00746682" w:rsidRPr="00A95EA0" w:rsidRDefault="00746682" w:rsidP="00604EC3">
      <w:pPr>
        <w:tabs>
          <w:tab w:val="left" w:pos="1418"/>
          <w:tab w:val="left" w:pos="1843"/>
        </w:tabs>
        <w:jc w:val="both"/>
        <w:rPr>
          <w:sz w:val="28"/>
        </w:rPr>
      </w:pPr>
      <w:r>
        <w:rPr>
          <w:sz w:val="28"/>
        </w:rPr>
        <w:tab/>
        <w:t>-</w:t>
      </w:r>
      <w:r>
        <w:rPr>
          <w:sz w:val="28"/>
        </w:rPr>
        <w:tab/>
        <w:t>různé</w:t>
      </w:r>
      <w:r w:rsidR="00EF1CB0">
        <w:rPr>
          <w:sz w:val="28"/>
        </w:rPr>
        <w:t xml:space="preserve"> </w:t>
      </w:r>
    </w:p>
    <w:p w:rsidR="00CA12FF" w:rsidRPr="007A3C07" w:rsidRDefault="00CA12FF" w:rsidP="00CA12FF">
      <w:pPr>
        <w:pStyle w:val="Bezmezer"/>
        <w:rPr>
          <w:sz w:val="16"/>
          <w:szCs w:val="16"/>
        </w:rPr>
      </w:pPr>
    </w:p>
    <w:p w:rsidR="00604EC3" w:rsidRDefault="00844A1F" w:rsidP="00155FDE">
      <w:pPr>
        <w:pStyle w:val="Bezmezer"/>
        <w:tabs>
          <w:tab w:val="left" w:pos="426"/>
          <w:tab w:val="left" w:pos="1418"/>
          <w:tab w:val="left" w:pos="1843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="003573CC" w:rsidRPr="007030E3">
        <w:rPr>
          <w:sz w:val="28"/>
          <w:szCs w:val="28"/>
          <w:u w:val="single"/>
        </w:rPr>
        <w:t>.</w:t>
      </w:r>
      <w:r w:rsidR="00155FD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břez</w:t>
      </w:r>
      <w:r w:rsidR="00CA12FF" w:rsidRPr="007030E3">
        <w:rPr>
          <w:sz w:val="28"/>
          <w:szCs w:val="28"/>
          <w:u w:val="single"/>
        </w:rPr>
        <w:t>en</w:t>
      </w:r>
      <w:r w:rsidR="00CA12FF">
        <w:rPr>
          <w:sz w:val="28"/>
          <w:szCs w:val="28"/>
        </w:rPr>
        <w:tab/>
      </w:r>
      <w:r w:rsidR="005373D4">
        <w:rPr>
          <w:sz w:val="28"/>
          <w:szCs w:val="28"/>
        </w:rPr>
        <w:t>-</w:t>
      </w:r>
      <w:r w:rsidR="005373D4">
        <w:rPr>
          <w:sz w:val="28"/>
          <w:szCs w:val="28"/>
        </w:rPr>
        <w:tab/>
      </w:r>
      <w:r>
        <w:rPr>
          <w:sz w:val="28"/>
          <w:szCs w:val="28"/>
        </w:rPr>
        <w:t xml:space="preserve">malá konference </w:t>
      </w:r>
      <w:proofErr w:type="gramStart"/>
      <w:r>
        <w:rPr>
          <w:sz w:val="28"/>
          <w:szCs w:val="28"/>
        </w:rPr>
        <w:t>OKRR</w:t>
      </w:r>
      <w:proofErr w:type="gramEnd"/>
      <w:r>
        <w:rPr>
          <w:sz w:val="28"/>
          <w:szCs w:val="28"/>
        </w:rPr>
        <w:t xml:space="preserve"> –</w:t>
      </w:r>
      <w:proofErr w:type="gramStart"/>
      <w:r w:rsidR="00604EC3">
        <w:rPr>
          <w:sz w:val="28"/>
          <w:szCs w:val="28"/>
        </w:rPr>
        <w:t>konec</w:t>
      </w:r>
      <w:proofErr w:type="gramEnd"/>
      <w:r w:rsidR="00604EC3">
        <w:rPr>
          <w:sz w:val="28"/>
          <w:szCs w:val="28"/>
        </w:rPr>
        <w:t xml:space="preserve"> mandátu členů OKRR.  V</w:t>
      </w:r>
      <w:r>
        <w:rPr>
          <w:sz w:val="28"/>
          <w:szCs w:val="28"/>
        </w:rPr>
        <w:t>olba</w:t>
      </w:r>
      <w:r w:rsidR="00604EC3">
        <w:rPr>
          <w:sz w:val="28"/>
          <w:szCs w:val="28"/>
        </w:rPr>
        <w:t xml:space="preserve"> </w:t>
      </w:r>
    </w:p>
    <w:p w:rsidR="00955737" w:rsidRDefault="00604EC3" w:rsidP="00155FDE">
      <w:pPr>
        <w:pStyle w:val="Bezmezer"/>
        <w:tabs>
          <w:tab w:val="left" w:pos="426"/>
          <w:tab w:val="left" w:pos="1418"/>
          <w:tab w:val="left" w:pos="1843"/>
        </w:tabs>
        <w:rPr>
          <w:sz w:val="28"/>
          <w:szCs w:val="28"/>
        </w:rPr>
      </w:pPr>
      <w:r>
        <w:rPr>
          <w:sz w:val="20"/>
          <w:szCs w:val="20"/>
        </w:rPr>
        <w:t>pondělí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nových </w:t>
      </w:r>
      <w:r w:rsidR="00844A1F">
        <w:rPr>
          <w:sz w:val="28"/>
          <w:szCs w:val="28"/>
        </w:rPr>
        <w:t xml:space="preserve"> členů</w:t>
      </w:r>
      <w:proofErr w:type="gramEnd"/>
      <w:r w:rsidR="00844A1F">
        <w:rPr>
          <w:sz w:val="28"/>
          <w:szCs w:val="28"/>
        </w:rPr>
        <w:t xml:space="preserve"> OKRR</w:t>
      </w:r>
      <w:r>
        <w:rPr>
          <w:sz w:val="28"/>
          <w:szCs w:val="28"/>
        </w:rPr>
        <w:t>.</w:t>
      </w:r>
    </w:p>
    <w:p w:rsidR="00D207E1" w:rsidRDefault="00A95EA0" w:rsidP="007A3C07">
      <w:pPr>
        <w:pStyle w:val="Bezmezer"/>
        <w:tabs>
          <w:tab w:val="left" w:pos="426"/>
          <w:tab w:val="left" w:pos="1418"/>
          <w:tab w:val="left" w:pos="184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A3C07" w:rsidRDefault="007A3C07" w:rsidP="007A3C07">
      <w:pPr>
        <w:pStyle w:val="Bezmezer"/>
        <w:tabs>
          <w:tab w:val="left" w:pos="426"/>
          <w:tab w:val="left" w:pos="1418"/>
          <w:tab w:val="left" w:pos="1843"/>
        </w:tabs>
        <w:rPr>
          <w:sz w:val="28"/>
        </w:rPr>
      </w:pPr>
      <w:bookmarkStart w:id="0" w:name="_GoBack"/>
      <w:bookmarkEnd w:id="0"/>
    </w:p>
    <w:p w:rsidR="008F37CD" w:rsidRDefault="008F37CD" w:rsidP="008F37CD">
      <w:pPr>
        <w:tabs>
          <w:tab w:val="left" w:pos="1418"/>
          <w:tab w:val="left" w:pos="1843"/>
        </w:tabs>
        <w:rPr>
          <w:sz w:val="28"/>
        </w:rPr>
      </w:pPr>
      <w:r>
        <w:rPr>
          <w:sz w:val="28"/>
        </w:rPr>
        <w:t xml:space="preserve">II.      Měsíčně provádět závěrky na OSH Ústí nad Orlicí – závěrky provede </w:t>
      </w:r>
    </w:p>
    <w:p w:rsidR="008F37CD" w:rsidRDefault="008F37CD" w:rsidP="008F37CD">
      <w:pPr>
        <w:tabs>
          <w:tab w:val="left" w:pos="1418"/>
          <w:tab w:val="left" w:pos="1843"/>
        </w:tabs>
        <w:rPr>
          <w:sz w:val="28"/>
        </w:rPr>
      </w:pPr>
      <w:r>
        <w:rPr>
          <w:sz w:val="28"/>
        </w:rPr>
        <w:t xml:space="preserve">          Josef Matějka – předseda OKRR</w:t>
      </w:r>
    </w:p>
    <w:p w:rsidR="008F37CD" w:rsidRDefault="008F37CD" w:rsidP="008F37CD">
      <w:pPr>
        <w:tabs>
          <w:tab w:val="left" w:pos="1418"/>
          <w:tab w:val="left" w:pos="1843"/>
        </w:tabs>
        <w:rPr>
          <w:sz w:val="28"/>
        </w:rPr>
      </w:pPr>
    </w:p>
    <w:p w:rsidR="008F37CD" w:rsidRDefault="008F37CD" w:rsidP="008F37CD">
      <w:pPr>
        <w:tabs>
          <w:tab w:val="left" w:pos="1418"/>
          <w:tab w:val="left" w:pos="1843"/>
        </w:tabs>
        <w:rPr>
          <w:sz w:val="28"/>
        </w:rPr>
      </w:pPr>
    </w:p>
    <w:p w:rsidR="0062768C" w:rsidRDefault="008F37CD" w:rsidP="008F37CD">
      <w:pPr>
        <w:tabs>
          <w:tab w:val="left" w:pos="1418"/>
          <w:tab w:val="left" w:pos="1843"/>
        </w:tabs>
        <w:rPr>
          <w:sz w:val="28"/>
        </w:rPr>
      </w:pPr>
      <w:r>
        <w:rPr>
          <w:sz w:val="28"/>
        </w:rPr>
        <w:t>V případě potřeby bude program porad OKRR doplněn o aktuální body, nebo rozšířen o další termín</w:t>
      </w:r>
      <w:r w:rsidR="0062768C">
        <w:rPr>
          <w:sz w:val="28"/>
        </w:rPr>
        <w:t xml:space="preserve">. </w:t>
      </w:r>
    </w:p>
    <w:p w:rsidR="008F37CD" w:rsidRDefault="0062768C" w:rsidP="008F37CD">
      <w:pPr>
        <w:tabs>
          <w:tab w:val="left" w:pos="1418"/>
          <w:tab w:val="left" w:pos="1843"/>
        </w:tabs>
        <w:rPr>
          <w:sz w:val="28"/>
        </w:rPr>
      </w:pPr>
      <w:r>
        <w:rPr>
          <w:sz w:val="28"/>
        </w:rPr>
        <w:t>Za</w:t>
      </w:r>
      <w:r w:rsidR="008F37CD">
        <w:rPr>
          <w:sz w:val="28"/>
        </w:rPr>
        <w:t>čátek porady je vždy v 15,00 hodin</w:t>
      </w:r>
      <w:r>
        <w:rPr>
          <w:sz w:val="28"/>
        </w:rPr>
        <w:t xml:space="preserve"> </w:t>
      </w:r>
    </w:p>
    <w:p w:rsidR="0062768C" w:rsidRPr="008F37CD" w:rsidRDefault="008871A2" w:rsidP="008F37CD">
      <w:pPr>
        <w:tabs>
          <w:tab w:val="left" w:pos="1418"/>
          <w:tab w:val="left" w:pos="1843"/>
        </w:tabs>
        <w:rPr>
          <w:sz w:val="28"/>
        </w:rPr>
      </w:pPr>
      <w:r>
        <w:rPr>
          <w:sz w:val="28"/>
        </w:rPr>
        <w:t>Měsíční závěrky dle dohody</w:t>
      </w:r>
    </w:p>
    <w:p w:rsidR="0062768C" w:rsidRDefault="0062768C">
      <w:pPr>
        <w:rPr>
          <w:sz w:val="28"/>
          <w:szCs w:val="28"/>
        </w:rPr>
      </w:pPr>
    </w:p>
    <w:p w:rsidR="00D207E1" w:rsidRDefault="00D207E1">
      <w:pPr>
        <w:rPr>
          <w:sz w:val="28"/>
          <w:szCs w:val="28"/>
        </w:rPr>
      </w:pPr>
    </w:p>
    <w:p w:rsidR="00BB6A9A" w:rsidRPr="007F1160" w:rsidRDefault="00BB6A9A">
      <w:pPr>
        <w:rPr>
          <w:sz w:val="28"/>
          <w:szCs w:val="28"/>
        </w:rPr>
      </w:pPr>
      <w:r w:rsidRPr="007F1160">
        <w:rPr>
          <w:sz w:val="28"/>
          <w:szCs w:val="28"/>
        </w:rPr>
        <w:t xml:space="preserve">V Ústí nad Orlicí      dne    </w:t>
      </w:r>
      <w:r w:rsidR="00844A1F">
        <w:rPr>
          <w:sz w:val="28"/>
          <w:szCs w:val="28"/>
        </w:rPr>
        <w:t>21</w:t>
      </w:r>
      <w:r w:rsidRPr="007F1160">
        <w:rPr>
          <w:sz w:val="28"/>
          <w:szCs w:val="28"/>
        </w:rPr>
        <w:t>.</w:t>
      </w:r>
      <w:r w:rsidR="00844A1F">
        <w:rPr>
          <w:sz w:val="28"/>
          <w:szCs w:val="28"/>
        </w:rPr>
        <w:t>11.2019</w:t>
      </w:r>
    </w:p>
    <w:p w:rsidR="00BB6A9A" w:rsidRPr="007F1160" w:rsidRDefault="00BB6A9A">
      <w:pPr>
        <w:rPr>
          <w:sz w:val="28"/>
          <w:szCs w:val="28"/>
        </w:rPr>
      </w:pPr>
    </w:p>
    <w:p w:rsidR="00BB6A9A" w:rsidRPr="007F1160" w:rsidRDefault="00BB6A9A">
      <w:pPr>
        <w:rPr>
          <w:sz w:val="28"/>
          <w:szCs w:val="28"/>
        </w:rPr>
      </w:pPr>
      <w:r w:rsidRPr="007F1160">
        <w:rPr>
          <w:sz w:val="28"/>
          <w:szCs w:val="28"/>
        </w:rPr>
        <w:tab/>
      </w:r>
      <w:r w:rsidRPr="007F1160">
        <w:rPr>
          <w:sz w:val="28"/>
          <w:szCs w:val="28"/>
        </w:rPr>
        <w:tab/>
      </w:r>
      <w:r w:rsidRPr="007F1160">
        <w:rPr>
          <w:sz w:val="28"/>
          <w:szCs w:val="28"/>
        </w:rPr>
        <w:tab/>
      </w:r>
      <w:r w:rsidRPr="007F1160">
        <w:rPr>
          <w:sz w:val="28"/>
          <w:szCs w:val="28"/>
        </w:rPr>
        <w:tab/>
      </w:r>
      <w:r w:rsidRPr="007F1160">
        <w:rPr>
          <w:sz w:val="28"/>
          <w:szCs w:val="28"/>
        </w:rPr>
        <w:tab/>
      </w:r>
      <w:r w:rsidRPr="007F1160">
        <w:rPr>
          <w:sz w:val="28"/>
          <w:szCs w:val="28"/>
        </w:rPr>
        <w:tab/>
      </w:r>
      <w:r w:rsidRPr="007F1160">
        <w:rPr>
          <w:sz w:val="28"/>
          <w:szCs w:val="28"/>
        </w:rPr>
        <w:tab/>
      </w:r>
      <w:r w:rsidRPr="007F1160">
        <w:rPr>
          <w:sz w:val="28"/>
          <w:szCs w:val="28"/>
        </w:rPr>
        <w:tab/>
      </w:r>
      <w:r w:rsidRPr="007F1160">
        <w:rPr>
          <w:sz w:val="28"/>
          <w:szCs w:val="28"/>
        </w:rPr>
        <w:tab/>
      </w:r>
      <w:r w:rsidRPr="007F1160">
        <w:rPr>
          <w:sz w:val="28"/>
          <w:szCs w:val="28"/>
        </w:rPr>
        <w:tab/>
      </w:r>
      <w:proofErr w:type="gramStart"/>
      <w:r w:rsidRPr="007F1160">
        <w:rPr>
          <w:sz w:val="28"/>
          <w:szCs w:val="28"/>
        </w:rPr>
        <w:t>Josef  Matějka</w:t>
      </w:r>
      <w:proofErr w:type="gramEnd"/>
    </w:p>
    <w:p w:rsidR="00BB6A9A" w:rsidRPr="00615A00" w:rsidRDefault="00BB6A9A">
      <w:pPr>
        <w:rPr>
          <w:sz w:val="28"/>
          <w:szCs w:val="28"/>
        </w:rPr>
      </w:pPr>
      <w:r w:rsidRPr="007F1160">
        <w:rPr>
          <w:sz w:val="28"/>
          <w:szCs w:val="28"/>
        </w:rPr>
        <w:tab/>
      </w:r>
      <w:r w:rsidRPr="007F1160">
        <w:rPr>
          <w:sz w:val="28"/>
          <w:szCs w:val="28"/>
        </w:rPr>
        <w:tab/>
      </w:r>
      <w:r w:rsidRPr="007F1160">
        <w:rPr>
          <w:sz w:val="28"/>
          <w:szCs w:val="28"/>
        </w:rPr>
        <w:tab/>
      </w:r>
      <w:r w:rsidRPr="007F1160">
        <w:rPr>
          <w:sz w:val="28"/>
          <w:szCs w:val="28"/>
        </w:rPr>
        <w:tab/>
      </w:r>
      <w:r w:rsidRPr="007F1160">
        <w:rPr>
          <w:sz w:val="28"/>
          <w:szCs w:val="28"/>
        </w:rPr>
        <w:tab/>
      </w:r>
      <w:r w:rsidRPr="007F1160">
        <w:rPr>
          <w:sz w:val="28"/>
          <w:szCs w:val="28"/>
        </w:rPr>
        <w:tab/>
      </w:r>
      <w:r w:rsidRPr="007F1160">
        <w:rPr>
          <w:sz w:val="28"/>
          <w:szCs w:val="28"/>
        </w:rPr>
        <w:tab/>
      </w:r>
      <w:r w:rsidRPr="007F1160">
        <w:rPr>
          <w:sz w:val="28"/>
          <w:szCs w:val="28"/>
        </w:rPr>
        <w:tab/>
      </w:r>
      <w:r w:rsidRPr="007F1160">
        <w:rPr>
          <w:sz w:val="28"/>
          <w:szCs w:val="28"/>
        </w:rPr>
        <w:tab/>
        <w:t xml:space="preserve">         předseda  OKRR                                                                                                    </w:t>
      </w:r>
    </w:p>
    <w:sectPr w:rsidR="00BB6A9A" w:rsidRPr="00615A00" w:rsidSect="00A209D6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1CB3"/>
    <w:multiLevelType w:val="hybridMultilevel"/>
    <w:tmpl w:val="BF92F1DA"/>
    <w:lvl w:ilvl="0" w:tplc="6608DA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9CCFCE">
      <w:start w:val="25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950EEB"/>
    <w:multiLevelType w:val="hybridMultilevel"/>
    <w:tmpl w:val="99FC05A4"/>
    <w:lvl w:ilvl="0" w:tplc="08201394">
      <w:start w:val="2"/>
      <w:numFmt w:val="decimal"/>
      <w:lvlText w:val="%1)"/>
      <w:lvlJc w:val="left"/>
      <w:pPr>
        <w:tabs>
          <w:tab w:val="num" w:pos="1935"/>
        </w:tabs>
        <w:ind w:left="19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>
    <w:nsid w:val="2921236A"/>
    <w:multiLevelType w:val="hybridMultilevel"/>
    <w:tmpl w:val="E27A0550"/>
    <w:lvl w:ilvl="0" w:tplc="DFF20896">
      <w:start w:val="4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>
    <w:nsid w:val="4F9A1365"/>
    <w:multiLevelType w:val="hybridMultilevel"/>
    <w:tmpl w:val="F448F374"/>
    <w:lvl w:ilvl="0" w:tplc="7F0EA6C2">
      <w:start w:val="25"/>
      <w:numFmt w:val="bullet"/>
      <w:lvlText w:val="-"/>
      <w:lvlJc w:val="left"/>
      <w:pPr>
        <w:tabs>
          <w:tab w:val="num" w:pos="2175"/>
        </w:tabs>
        <w:ind w:left="2175" w:hanging="37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9F"/>
    <w:rsid w:val="00025581"/>
    <w:rsid w:val="0004309B"/>
    <w:rsid w:val="000629F9"/>
    <w:rsid w:val="000D255F"/>
    <w:rsid w:val="000E44B3"/>
    <w:rsid w:val="000E51E5"/>
    <w:rsid w:val="000F691C"/>
    <w:rsid w:val="00107CFB"/>
    <w:rsid w:val="0012022A"/>
    <w:rsid w:val="0013541A"/>
    <w:rsid w:val="00145D33"/>
    <w:rsid w:val="0014653C"/>
    <w:rsid w:val="00155FDE"/>
    <w:rsid w:val="00171BCC"/>
    <w:rsid w:val="001B2363"/>
    <w:rsid w:val="001C5213"/>
    <w:rsid w:val="001D29A4"/>
    <w:rsid w:val="001E21DF"/>
    <w:rsid w:val="001F2A79"/>
    <w:rsid w:val="00225A9D"/>
    <w:rsid w:val="00226A2B"/>
    <w:rsid w:val="00231749"/>
    <w:rsid w:val="00270E9B"/>
    <w:rsid w:val="003573CC"/>
    <w:rsid w:val="00387889"/>
    <w:rsid w:val="00396DA3"/>
    <w:rsid w:val="00424FF7"/>
    <w:rsid w:val="0042750B"/>
    <w:rsid w:val="00441E9B"/>
    <w:rsid w:val="00445D62"/>
    <w:rsid w:val="00463D94"/>
    <w:rsid w:val="004F5FE1"/>
    <w:rsid w:val="00523F0E"/>
    <w:rsid w:val="005373D4"/>
    <w:rsid w:val="005438BE"/>
    <w:rsid w:val="005621EC"/>
    <w:rsid w:val="00576AED"/>
    <w:rsid w:val="00592712"/>
    <w:rsid w:val="00595509"/>
    <w:rsid w:val="005B7093"/>
    <w:rsid w:val="005D1DA2"/>
    <w:rsid w:val="00604EC3"/>
    <w:rsid w:val="006100C7"/>
    <w:rsid w:val="00610F9D"/>
    <w:rsid w:val="006118CD"/>
    <w:rsid w:val="00615A00"/>
    <w:rsid w:val="0062768C"/>
    <w:rsid w:val="00645FFD"/>
    <w:rsid w:val="006625C0"/>
    <w:rsid w:val="00673D98"/>
    <w:rsid w:val="00677A58"/>
    <w:rsid w:val="00690DFB"/>
    <w:rsid w:val="00690F51"/>
    <w:rsid w:val="00695431"/>
    <w:rsid w:val="006A4018"/>
    <w:rsid w:val="006D24C5"/>
    <w:rsid w:val="007030E3"/>
    <w:rsid w:val="00707FB4"/>
    <w:rsid w:val="00710626"/>
    <w:rsid w:val="00710E8D"/>
    <w:rsid w:val="00746682"/>
    <w:rsid w:val="007514B9"/>
    <w:rsid w:val="00754F4E"/>
    <w:rsid w:val="007A3C07"/>
    <w:rsid w:val="007B6E3A"/>
    <w:rsid w:val="007C3C64"/>
    <w:rsid w:val="007F1160"/>
    <w:rsid w:val="00831664"/>
    <w:rsid w:val="00841C38"/>
    <w:rsid w:val="00844A1F"/>
    <w:rsid w:val="00847039"/>
    <w:rsid w:val="00865700"/>
    <w:rsid w:val="008871A2"/>
    <w:rsid w:val="00895A5A"/>
    <w:rsid w:val="008A681B"/>
    <w:rsid w:val="008C7A1A"/>
    <w:rsid w:val="008D7FE5"/>
    <w:rsid w:val="008F37CD"/>
    <w:rsid w:val="00945313"/>
    <w:rsid w:val="00955737"/>
    <w:rsid w:val="00963FDF"/>
    <w:rsid w:val="009E5E50"/>
    <w:rsid w:val="009F3FF5"/>
    <w:rsid w:val="00A209D6"/>
    <w:rsid w:val="00A238CE"/>
    <w:rsid w:val="00A41102"/>
    <w:rsid w:val="00A91A4D"/>
    <w:rsid w:val="00A95EA0"/>
    <w:rsid w:val="00AD5D9A"/>
    <w:rsid w:val="00AD7872"/>
    <w:rsid w:val="00B157F7"/>
    <w:rsid w:val="00B2604D"/>
    <w:rsid w:val="00B42AD2"/>
    <w:rsid w:val="00B65131"/>
    <w:rsid w:val="00B731C3"/>
    <w:rsid w:val="00BB6A9A"/>
    <w:rsid w:val="00BE160C"/>
    <w:rsid w:val="00C05C29"/>
    <w:rsid w:val="00C54F33"/>
    <w:rsid w:val="00C73FEB"/>
    <w:rsid w:val="00C95281"/>
    <w:rsid w:val="00CA12FF"/>
    <w:rsid w:val="00CF1E5F"/>
    <w:rsid w:val="00CF48D6"/>
    <w:rsid w:val="00CF61BF"/>
    <w:rsid w:val="00D1472D"/>
    <w:rsid w:val="00D207E1"/>
    <w:rsid w:val="00D57380"/>
    <w:rsid w:val="00D8202B"/>
    <w:rsid w:val="00DC4715"/>
    <w:rsid w:val="00DE33DA"/>
    <w:rsid w:val="00DF5927"/>
    <w:rsid w:val="00E56A14"/>
    <w:rsid w:val="00E60035"/>
    <w:rsid w:val="00E74935"/>
    <w:rsid w:val="00E85BA1"/>
    <w:rsid w:val="00EB0163"/>
    <w:rsid w:val="00EC6E9F"/>
    <w:rsid w:val="00EF1CB0"/>
    <w:rsid w:val="00F07732"/>
    <w:rsid w:val="00F309E1"/>
    <w:rsid w:val="00F435A3"/>
    <w:rsid w:val="00F4767B"/>
    <w:rsid w:val="00F66AA5"/>
    <w:rsid w:val="00F86ECB"/>
    <w:rsid w:val="00FA314A"/>
    <w:rsid w:val="00F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E9F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0163"/>
    <w:pPr>
      <w:keepNext/>
      <w:jc w:val="center"/>
      <w:outlineLvl w:val="0"/>
    </w:pPr>
    <w:rPr>
      <w:sz w:val="44"/>
    </w:rPr>
  </w:style>
  <w:style w:type="paragraph" w:styleId="Nadpis2">
    <w:name w:val="heading 2"/>
    <w:basedOn w:val="Normln"/>
    <w:next w:val="Normln"/>
    <w:link w:val="Nadpis2Char"/>
    <w:qFormat/>
    <w:rsid w:val="00EB0163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EB0163"/>
    <w:pPr>
      <w:keepNext/>
      <w:jc w:val="center"/>
      <w:outlineLvl w:val="2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0163"/>
    <w:rPr>
      <w:sz w:val="4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B0163"/>
    <w:rPr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B0163"/>
    <w:rPr>
      <w:i/>
      <w:i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955737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955737"/>
    <w:rPr>
      <w:rFonts w:eastAsia="SimSun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F435A3"/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2A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E9F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0163"/>
    <w:pPr>
      <w:keepNext/>
      <w:jc w:val="center"/>
      <w:outlineLvl w:val="0"/>
    </w:pPr>
    <w:rPr>
      <w:sz w:val="44"/>
    </w:rPr>
  </w:style>
  <w:style w:type="paragraph" w:styleId="Nadpis2">
    <w:name w:val="heading 2"/>
    <w:basedOn w:val="Normln"/>
    <w:next w:val="Normln"/>
    <w:link w:val="Nadpis2Char"/>
    <w:qFormat/>
    <w:rsid w:val="00EB0163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EB0163"/>
    <w:pPr>
      <w:keepNext/>
      <w:jc w:val="center"/>
      <w:outlineLvl w:val="2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0163"/>
    <w:rPr>
      <w:sz w:val="4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B0163"/>
    <w:rPr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B0163"/>
    <w:rPr>
      <w:i/>
      <w:i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955737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955737"/>
    <w:rPr>
      <w:rFonts w:eastAsia="SimSun" w:cs="Mangal"/>
      <w:kern w:val="1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F435A3"/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42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husti.cz/wp-content/uploads/2015/12/P&#345;&#237;loha-k-registra&#269;n&#237;mu-listu-SDH-1.xl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BA724-7CF7-4FC3-A152-5BCDEEB0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Matějkovi</dc:creator>
  <cp:lastModifiedBy>Matějkovi</cp:lastModifiedBy>
  <cp:revision>8</cp:revision>
  <cp:lastPrinted>2015-04-21T07:35:00Z</cp:lastPrinted>
  <dcterms:created xsi:type="dcterms:W3CDTF">2019-11-16T13:41:00Z</dcterms:created>
  <dcterms:modified xsi:type="dcterms:W3CDTF">2019-12-03T16:57:00Z</dcterms:modified>
</cp:coreProperties>
</file>